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7FB" w:rsidP="001007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FB">
        <w:rPr>
          <w:rFonts w:ascii="Times New Roman" w:hAnsi="Times New Roman" w:cs="Times New Roman"/>
          <w:b/>
          <w:sz w:val="28"/>
          <w:szCs w:val="28"/>
        </w:rPr>
        <w:t>Закономерности действия факторов среды на организм</w:t>
      </w:r>
    </w:p>
    <w:p w:rsidR="001007FB" w:rsidRPr="001007FB" w:rsidRDefault="001007FB" w:rsidP="0010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Экологические факторы по природе происхождения подразделяются на: а)абиотические, б)психологические, в)антропогенные, г)социальные, д)биотические, е)технологические</w:t>
      </w:r>
    </w:p>
    <w:p w:rsidR="001007FB" w:rsidRPr="001007FB" w:rsidRDefault="001007FB" w:rsidP="0010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Совокупность жизненно необходимых факторов среды, без которых живые организмы не могут существовать, называют....</w:t>
      </w:r>
    </w:p>
    <w:p w:rsidR="001007FB" w:rsidRPr="001007FB" w:rsidRDefault="001007FB" w:rsidP="0010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Отдельные элементы среды, которые вызывают у живых организмов адаптации, называют ....</w:t>
      </w:r>
    </w:p>
    <w:p w:rsidR="001007FB" w:rsidRPr="001007FB" w:rsidRDefault="001007FB" w:rsidP="0010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Разнообразные виды деятельности человека, влияющие как на сами организмы, так и на их местообитания, - это...</w:t>
      </w:r>
    </w:p>
    <w:p w:rsidR="001007FB" w:rsidRPr="001007FB" w:rsidRDefault="001007FB" w:rsidP="0010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Часть природы, с которой организм непосредственно взаимодействует в течение своей жизни,- это...</w:t>
      </w:r>
    </w:p>
    <w:p w:rsidR="001007FB" w:rsidRPr="001007FB" w:rsidRDefault="001007FB" w:rsidP="0010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названиями групп экологических факторов и относящимися к ним элементами и явлениями природы:А-абиотические, Б-биотические, В- антропогенные.</w:t>
      </w:r>
    </w:p>
    <w:p w:rsidR="001007FB" w:rsidRPr="001007FB" w:rsidRDefault="001007FB" w:rsidP="001007F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1)вырубка лесов, 2)опыление цветков шмелями, 3)вулканическое извержение, 4)весенние заморозки, 5)осушение болот, 6) осадки, 7)естественная радиация,8)паразитизм,9)атмосферное давление, 10)охота</w:t>
      </w:r>
    </w:p>
    <w:p w:rsidR="001007FB" w:rsidRPr="001007FB" w:rsidRDefault="001007FB" w:rsidP="0010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Что объедтняет понятия среда обитания и условия существования и в чем их различия?</w:t>
      </w:r>
    </w:p>
    <w:p w:rsidR="001007FB" w:rsidRDefault="001007FB" w:rsidP="00100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7FB">
        <w:rPr>
          <w:rFonts w:ascii="Times New Roman" w:hAnsi="Times New Roman" w:cs="Times New Roman"/>
          <w:i/>
          <w:sz w:val="24"/>
          <w:szCs w:val="24"/>
        </w:rPr>
        <w:t>Распределите экологические факторы на группы по природе происхождения: а)воздействие отрицательных температур, б)магнитные бури,в)радиация, г)избыток влаги, д)пожар, е)кровососущие насекомые, ж)кислотность почвы, з)осушение болот, и) высота на уровнем моря</w:t>
      </w:r>
    </w:p>
    <w:p w:rsidR="001007FB" w:rsidRDefault="001007FB" w:rsidP="00100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628A" w:rsidRDefault="00A3628A" w:rsidP="00100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определения понятиям:</w:t>
      </w:r>
    </w:p>
    <w:p w:rsidR="00A3628A" w:rsidRDefault="00A3628A" w:rsidP="00A362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минимум (нижний предел выносливости)- ...</w:t>
      </w:r>
    </w:p>
    <w:p w:rsidR="00A3628A" w:rsidRDefault="00A3628A" w:rsidP="00A362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максимум (верхний предел выносливости)- ...</w:t>
      </w:r>
    </w:p>
    <w:p w:rsidR="00A3628A" w:rsidRDefault="00A3628A" w:rsidP="00A362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веносливости (толерантности)- ...</w:t>
      </w:r>
    </w:p>
    <w:tbl>
      <w:tblPr>
        <w:tblStyle w:val="a4"/>
        <w:tblW w:w="0" w:type="auto"/>
        <w:tblInd w:w="1440" w:type="dxa"/>
        <w:tblLook w:val="04A0"/>
      </w:tblPr>
      <w:tblGrid>
        <w:gridCol w:w="2884"/>
        <w:gridCol w:w="2685"/>
        <w:gridCol w:w="2562"/>
      </w:tblGrid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действия фактора, в пределах толерантности</w:t>
            </w: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организм</w:t>
            </w: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пессимума (зона угнетения)</w:t>
            </w: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нормальной жизнедеятельности (зона нормы)</w:t>
            </w: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оптимума</w:t>
            </w: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EB" w:rsidRDefault="00EB01EB" w:rsidP="00EB01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оптимум- это...</w:t>
      </w:r>
    </w:p>
    <w:p w:rsidR="00EB01EB" w:rsidRDefault="00EB01EB" w:rsidP="00EB01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пластичность (валентность)- это...</w:t>
      </w:r>
    </w:p>
    <w:p w:rsidR="00EB01EB" w:rsidRDefault="00EB01EB" w:rsidP="00EB01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Стенобионты- это...</w:t>
      </w:r>
    </w:p>
    <w:p w:rsidR="00EB01EB" w:rsidRDefault="00EB01EB" w:rsidP="00EB01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Эврибионты- это...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Стенобионты</w:t>
            </w: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сравнения</w:t>
            </w: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Эврибионты</w:t>
            </w: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среды</w:t>
            </w: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Пределы толерантности</w:t>
            </w: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обитания</w:t>
            </w: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к условия среды</w:t>
            </w: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EB" w:rsidTr="00EB01EB"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</w:p>
        </w:tc>
        <w:tc>
          <w:tcPr>
            <w:tcW w:w="3191" w:type="dxa"/>
          </w:tcPr>
          <w:p w:rsidR="00EB01EB" w:rsidRDefault="00EB01EB" w:rsidP="00EB01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EB" w:rsidRPr="001007FB" w:rsidRDefault="00EB01EB" w:rsidP="00EB0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параграф 3 (4-6)</w:t>
      </w:r>
    </w:p>
    <w:sectPr w:rsidR="00EB01EB" w:rsidRPr="0010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45F"/>
    <w:multiLevelType w:val="hybridMultilevel"/>
    <w:tmpl w:val="C28AE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9E7941"/>
    <w:multiLevelType w:val="hybridMultilevel"/>
    <w:tmpl w:val="2E4EB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4FE8"/>
    <w:multiLevelType w:val="hybridMultilevel"/>
    <w:tmpl w:val="5B288A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B14098"/>
    <w:multiLevelType w:val="hybridMultilevel"/>
    <w:tmpl w:val="7B20F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>
    <w:useFELayout/>
  </w:compat>
  <w:rsids>
    <w:rsidRoot w:val="001007FB"/>
    <w:rsid w:val="001007FB"/>
    <w:rsid w:val="00A3628A"/>
    <w:rsid w:val="00EB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7FB"/>
    <w:pPr>
      <w:spacing w:after="0" w:line="240" w:lineRule="auto"/>
    </w:pPr>
  </w:style>
  <w:style w:type="table" w:styleId="a4">
    <w:name w:val="Table Grid"/>
    <w:basedOn w:val="a1"/>
    <w:uiPriority w:val="59"/>
    <w:rsid w:val="00EB0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2017-09-08T01:49:00Z</dcterms:created>
  <dcterms:modified xsi:type="dcterms:W3CDTF">2017-09-08T03:09:00Z</dcterms:modified>
</cp:coreProperties>
</file>